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D1" w:rsidRPr="00250982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</w:p>
    <w:p w:rsidR="001C2470" w:rsidRDefault="001C2470" w:rsidP="001C2470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Affidamento diretto per lo studio di compatibilità elettromagnetica a supporto dell’installazione dell’antenna trasmittente del radar “BIRALES”</w:t>
      </w:r>
      <w:r>
        <w:rPr>
          <w:rFonts w:ascii="Titillium" w:eastAsia="Titilium" w:hAnsi="Titillium" w:cs="Titilium"/>
          <w:sz w:val="21"/>
          <w:szCs w:val="21"/>
        </w:rPr>
        <w:t xml:space="preserve"> </w:t>
      </w:r>
      <w:r>
        <w:rPr>
          <w:rFonts w:ascii="Titillium" w:hAnsi="Titillium"/>
          <w:b/>
          <w:sz w:val="21"/>
          <w:szCs w:val="21"/>
        </w:rPr>
        <w:t xml:space="preserve">per le esigenze del Progetto  PNRR - IR0000026 </w:t>
      </w:r>
      <w:proofErr w:type="spellStart"/>
      <w:r>
        <w:rPr>
          <w:rFonts w:ascii="Titillium" w:hAnsi="Titillium"/>
          <w:b/>
          <w:sz w:val="21"/>
          <w:szCs w:val="21"/>
        </w:rPr>
        <w:t>NextGeneration</w:t>
      </w:r>
      <w:proofErr w:type="spellEnd"/>
      <w:r>
        <w:rPr>
          <w:rFonts w:ascii="Titillium" w:hAnsi="Titil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>
        <w:rPr>
          <w:rFonts w:ascii="Titillium" w:hAnsi="Titillium"/>
          <w:b/>
          <w:i/>
          <w:sz w:val="21"/>
          <w:szCs w:val="21"/>
        </w:rPr>
        <w:t>Interventi</w:t>
      </w:r>
      <w:r>
        <w:rPr>
          <w:rFonts w:ascii="Titillium" w:hAnsi="Titillium"/>
          <w:b/>
          <w:sz w:val="21"/>
          <w:szCs w:val="21"/>
        </w:rPr>
        <w:t>" previsti dalla "</w:t>
      </w:r>
      <w:r>
        <w:rPr>
          <w:rFonts w:ascii="Titillium" w:hAnsi="Titillium"/>
          <w:b/>
          <w:i/>
          <w:sz w:val="21"/>
          <w:szCs w:val="21"/>
        </w:rPr>
        <w:t>Missione 4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Istruzione e Ricerca</w:t>
      </w:r>
      <w:r>
        <w:rPr>
          <w:rFonts w:ascii="Titillium" w:hAnsi="Titillium"/>
          <w:b/>
          <w:sz w:val="21"/>
          <w:szCs w:val="21"/>
        </w:rPr>
        <w:t>", "</w:t>
      </w:r>
      <w:r>
        <w:rPr>
          <w:rFonts w:ascii="Titillium" w:hAnsi="Titillium"/>
          <w:b/>
          <w:i/>
          <w:sz w:val="21"/>
          <w:szCs w:val="21"/>
        </w:rPr>
        <w:t>Componente 2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Dalla Ricerca alla Impresa</w:t>
      </w:r>
      <w:r>
        <w:rPr>
          <w:rFonts w:ascii="Titillium" w:hAnsi="Titillium"/>
          <w:b/>
          <w:sz w:val="21"/>
          <w:szCs w:val="21"/>
        </w:rPr>
        <w:t>" ("</w:t>
      </w:r>
      <w:r>
        <w:rPr>
          <w:rFonts w:ascii="Titillium" w:hAnsi="Titillium"/>
          <w:b/>
          <w:i/>
          <w:sz w:val="21"/>
          <w:szCs w:val="21"/>
        </w:rPr>
        <w:t>M4C2</w:t>
      </w:r>
      <w:r>
        <w:rPr>
          <w:rFonts w:ascii="Titillium" w:hAnsi="Titillium"/>
          <w:b/>
          <w:sz w:val="21"/>
          <w:szCs w:val="21"/>
        </w:rPr>
        <w:t xml:space="preserve">"), </w:t>
      </w:r>
      <w:r>
        <w:rPr>
          <w:rFonts w:ascii="Titillium" w:hAnsi="Titil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>
        <w:rPr>
          <w:rFonts w:ascii="Titillium" w:hAnsi="Titillium"/>
          <w:sz w:val="21"/>
          <w:szCs w:val="21"/>
        </w:rPr>
        <w:t>.</w:t>
      </w:r>
    </w:p>
    <w:p w:rsidR="001C2470" w:rsidRDefault="001C2470" w:rsidP="001C2470">
      <w:pPr>
        <w:autoSpaceDE w:val="0"/>
        <w:autoSpaceDN w:val="0"/>
        <w:adjustRightInd w:val="0"/>
        <w:ind w:left="2" w:hanging="2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CUI</w:t>
      </w:r>
      <w:r>
        <w:rPr>
          <w:rFonts w:ascii="Titillium" w:eastAsia="Titilium" w:hAnsi="Titillium" w:cs="Titilium"/>
          <w:sz w:val="21"/>
          <w:szCs w:val="21"/>
        </w:rPr>
        <w:t>: S97220210583202300010</w:t>
      </w:r>
    </w:p>
    <w:p w:rsidR="001C2470" w:rsidRDefault="001C2470" w:rsidP="001C2470">
      <w:pPr>
        <w:autoSpaceDE w:val="0"/>
        <w:autoSpaceDN w:val="0"/>
        <w:adjustRightInd w:val="0"/>
        <w:ind w:left="2" w:hanging="2"/>
        <w:rPr>
          <w:rFonts w:ascii="Titillium" w:eastAsia="Calibri" w:hAnsi="Titillium" w:cs="Helvetica"/>
          <w:sz w:val="8"/>
          <w:szCs w:val="8"/>
        </w:rPr>
      </w:pPr>
      <w:r>
        <w:rPr>
          <w:rFonts w:ascii="Titillium" w:eastAsia="Titilium" w:hAnsi="Titillium" w:cs="Titilium"/>
          <w:b/>
          <w:sz w:val="21"/>
          <w:szCs w:val="21"/>
        </w:rPr>
        <w:t>CUP</w:t>
      </w:r>
      <w:r>
        <w:rPr>
          <w:rFonts w:ascii="Titillium" w:eastAsia="Titilium" w:hAnsi="Titillium" w:cs="Titilium"/>
          <w:sz w:val="21"/>
          <w:szCs w:val="21"/>
        </w:rPr>
        <w:t>: C53C22000880006</w:t>
      </w:r>
    </w:p>
    <w:p w:rsidR="001C2470" w:rsidRDefault="001C2470" w:rsidP="001C2470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CPV</w:t>
      </w:r>
      <w:r>
        <w:rPr>
          <w:rFonts w:ascii="Titillium" w:eastAsia="Titilium" w:hAnsi="Titillium" w:cs="Titilium"/>
          <w:sz w:val="21"/>
          <w:szCs w:val="21"/>
        </w:rPr>
        <w:t>: 71241000-9</w:t>
      </w:r>
    </w:p>
    <w:p w:rsidR="00501DD1" w:rsidRPr="00250982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  <w:bookmarkStart w:id="0" w:name="_GoBack"/>
      <w:bookmarkEnd w:id="0"/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La/Il sottoscritta/o ____________________________________ nata/o a 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il ____________________ C.F. ___________________________________________ residente 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 indirizzo e-mail/PEC 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tel. ________________________ professione _________________________, in qualità di: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legale rappresentante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titolare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procuratore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(altro specificare) 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dell’impresa/società______________________________________________________________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con sede a _________________________________ (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._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_______) 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cap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________in via/piazza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___________________________________ indirizzo e-mail/PEC 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C.F. _______________________________________ Partita IVA __________________________</w:t>
      </w:r>
    </w:p>
    <w:p w:rsidR="002C2F6A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partecipante alla procedura di selezione del Soggetto Realizzatore a valere sul Piano Nazionale di Ripresa e Resilienza,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Missione 4 Componente </w:t>
      </w:r>
      <w:r w:rsidR="00F52706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2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denominata "Dalla Ricerca alla Impresa" ("M4C2"),</w:t>
      </w:r>
    </w:p>
    <w:p w:rsidR="00501DD1" w:rsidRPr="00250982" w:rsidRDefault="005A1695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"Linea di Investimento 3.1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", denominata "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Rafforzamento e creazione delle infrastrutture di ricerca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</w:t>
      </w:r>
      <w:r w:rsidR="00501DD1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, vista la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sanzioni penali di cui all’art. 76 del D.P.R. 445/2000, nonché delle conseguenze amministrative e di decadenza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dei benefici eventualmente conseguenti al provvedimento emanato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che la propria partecipazione alla gara non determina una situazione di conflitto di interesse ai sensi dell’articolo 42, comma 2 del D.lgs. n. 50/2016, non diversamente risolvibile;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:rsidR="003D75B3" w:rsidRPr="00250982" w:rsidRDefault="003D75B3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L’operatore economico dichiara di non trovarsi nella condizione prevista dall’art. 53 comma 16-ter del 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D.Lgs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165/2001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pantouflage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o revolving door) non avendo concluso contratti di lavoro subordinato o autonomo e/o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 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qualsiasi conflitto di interesse che possa insorgere durante la procedura di gara o nella fase esecutiva del contratto;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ad astenersi prontamente dalla prosecuzione della procedura nel caso emerga un conflitto di interesse;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tempestivamente eventuali variazioni del contenuto della presente dichiarazione e a rendere, se del caso, una nuova dichiarazione sostitutiva.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     LUOGO e DATA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FIRMA DIGITALE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       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250982" w:rsidRPr="00250982" w:rsidRDefault="00250982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sectPr w:rsidR="00250982" w:rsidRPr="0025098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05C" w:rsidRDefault="0063105C" w:rsidP="00A81796">
      <w:pPr>
        <w:spacing w:after="0" w:line="240" w:lineRule="auto"/>
      </w:pPr>
      <w:r>
        <w:separator/>
      </w:r>
    </w:p>
  </w:endnote>
  <w:endnote w:type="continuationSeparator" w:id="0">
    <w:p w:rsidR="0063105C" w:rsidRDefault="0063105C" w:rsidP="00A81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05C" w:rsidRDefault="0063105C" w:rsidP="00A81796">
      <w:pPr>
        <w:spacing w:after="0" w:line="240" w:lineRule="auto"/>
      </w:pPr>
      <w:r>
        <w:separator/>
      </w:r>
    </w:p>
  </w:footnote>
  <w:footnote w:type="continuationSeparator" w:id="0">
    <w:p w:rsidR="0063105C" w:rsidRDefault="0063105C" w:rsidP="00A81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96" w:rsidRDefault="00A81796">
    <w:pPr>
      <w:pStyle w:val="Intestazione"/>
    </w:pPr>
    <w:r w:rsidRPr="00250982">
      <w:rPr>
        <w:rFonts w:ascii="Titillium" w:eastAsia="Calibri" w:hAnsi="Titillium" w:cs="Calibri"/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9040" cy="739140"/>
          <wp:effectExtent l="0" t="0" r="3810" b="3810"/>
          <wp:wrapTight wrapText="bothSides">
            <wp:wrapPolygon edited="0">
              <wp:start x="0" y="0"/>
              <wp:lineTo x="0" y="21155"/>
              <wp:lineTo x="21556" y="21155"/>
              <wp:lineTo x="21556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1413"/>
    <w:multiLevelType w:val="hybridMultilevel"/>
    <w:tmpl w:val="847647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46CB"/>
    <w:multiLevelType w:val="hybridMultilevel"/>
    <w:tmpl w:val="1F7091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1"/>
    <w:rsid w:val="001C2470"/>
    <w:rsid w:val="001D0632"/>
    <w:rsid w:val="00250982"/>
    <w:rsid w:val="002A3CD9"/>
    <w:rsid w:val="002C2F6A"/>
    <w:rsid w:val="002D71CA"/>
    <w:rsid w:val="003D75B3"/>
    <w:rsid w:val="00501DD1"/>
    <w:rsid w:val="00534570"/>
    <w:rsid w:val="005A1695"/>
    <w:rsid w:val="005B7DA6"/>
    <w:rsid w:val="0063105C"/>
    <w:rsid w:val="006B6710"/>
    <w:rsid w:val="00734721"/>
    <w:rsid w:val="008549A6"/>
    <w:rsid w:val="008E57E6"/>
    <w:rsid w:val="00931C80"/>
    <w:rsid w:val="00A81796"/>
    <w:rsid w:val="00B81EB1"/>
    <w:rsid w:val="00BE7238"/>
    <w:rsid w:val="00C72631"/>
    <w:rsid w:val="00D26BB4"/>
    <w:rsid w:val="00DA7622"/>
    <w:rsid w:val="00EF21DF"/>
    <w:rsid w:val="00F5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B8680-68E8-4D94-B880-5F78A10E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01D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796"/>
  </w:style>
  <w:style w:type="paragraph" w:styleId="Pidipagina">
    <w:name w:val="footer"/>
    <w:basedOn w:val="Normale"/>
    <w:link w:val="Pidipagina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rosy.poerio</cp:lastModifiedBy>
  <cp:revision>20</cp:revision>
  <dcterms:created xsi:type="dcterms:W3CDTF">2023-11-15T08:13:00Z</dcterms:created>
  <dcterms:modified xsi:type="dcterms:W3CDTF">2024-10-21T20:27:00Z</dcterms:modified>
</cp:coreProperties>
</file>