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AC3" w:rsidRDefault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b/>
          <w:color w:val="1F1F24"/>
          <w:sz w:val="21"/>
          <w:szCs w:val="21"/>
          <w:highlight w:val="white"/>
        </w:rPr>
      </w:pPr>
      <w:bookmarkStart w:id="0" w:name="_heading=h.gjdgxs" w:colFirst="0" w:colLast="0"/>
      <w:bookmarkEnd w:id="0"/>
    </w:p>
    <w:p w:rsidR="001B268E" w:rsidRPr="001B268E" w:rsidRDefault="001B268E" w:rsidP="001B268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bCs/>
          <w:sz w:val="21"/>
          <w:szCs w:val="21"/>
        </w:rPr>
      </w:pPr>
      <w:r w:rsidRPr="001B268E">
        <w:rPr>
          <w:rFonts w:ascii="Titillium" w:eastAsia="Titilium" w:hAnsi="Titillium" w:cs="Titilium"/>
          <w:b/>
          <w:sz w:val="21"/>
          <w:szCs w:val="21"/>
        </w:rPr>
        <w:t>Procedura di affidamento diretto per l’acquisizione del</w:t>
      </w:r>
      <w:r w:rsidRPr="001B268E">
        <w:rPr>
          <w:rFonts w:ascii="Titillium" w:eastAsia="Titilium" w:hAnsi="Titillium" w:cs="Titilium"/>
          <w:b/>
          <w:bCs/>
          <w:sz w:val="21"/>
          <w:szCs w:val="21"/>
        </w:rPr>
        <w:t xml:space="preserve"> servizio di supervisione specialistica, misurazioni ed allineamenti meccanici, verifiche funzionali, al fine di una maggior tutela della strumentazione stessa e del raggiungimento degli obiettivi prefissati di manutenzione straordinaria dell’antenna parabolica di Noto, </w:t>
      </w:r>
      <w:r w:rsidRPr="001B268E">
        <w:rPr>
          <w:rFonts w:ascii="Titillium" w:eastAsia="Titilium" w:hAnsi="Titillium" w:cs="Titilium"/>
          <w:b/>
          <w:sz w:val="21"/>
          <w:szCs w:val="21"/>
        </w:rPr>
        <w:t xml:space="preserve">per le esigenze del Progetto  PNRR - IR0000026 </w:t>
      </w:r>
      <w:proofErr w:type="spellStart"/>
      <w:r w:rsidRPr="001B268E">
        <w:rPr>
          <w:rFonts w:ascii="Titillium" w:eastAsia="Titilium" w:hAnsi="Titillium" w:cs="Titilium"/>
          <w:b/>
          <w:sz w:val="21"/>
          <w:szCs w:val="21"/>
        </w:rPr>
        <w:t>NextGeneratio</w:t>
      </w:r>
      <w:bookmarkStart w:id="1" w:name="_GoBack"/>
      <w:bookmarkEnd w:id="1"/>
      <w:r w:rsidRPr="001B268E">
        <w:rPr>
          <w:rFonts w:ascii="Titillium" w:eastAsia="Titilium" w:hAnsi="Titillium" w:cs="Titilium"/>
          <w:b/>
          <w:sz w:val="21"/>
          <w:szCs w:val="21"/>
        </w:rPr>
        <w:t>n</w:t>
      </w:r>
      <w:proofErr w:type="spellEnd"/>
      <w:r w:rsidRPr="001B268E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1B268E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1B268E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1B268E">
        <w:rPr>
          <w:rFonts w:ascii="Titillium" w:eastAsia="Titilium" w:hAnsi="Titillium" w:cs="Titilium"/>
          <w:b/>
          <w:sz w:val="21"/>
          <w:szCs w:val="21"/>
        </w:rPr>
        <w:t>", 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1B268E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1B268E">
        <w:rPr>
          <w:rFonts w:ascii="Titillium" w:eastAsia="Titilium" w:hAnsi="Titillium" w:cs="Titilium"/>
          <w:b/>
          <w:sz w:val="21"/>
          <w:szCs w:val="21"/>
        </w:rPr>
        <w:t>" ("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1B268E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1B268E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1B268E">
        <w:rPr>
          <w:rFonts w:ascii="Titillium" w:eastAsia="Titilium" w:hAnsi="Titillium" w:cs="Titilium"/>
          <w:b/>
          <w:sz w:val="21"/>
          <w:szCs w:val="21"/>
        </w:rPr>
        <w:t>.</w:t>
      </w:r>
    </w:p>
    <w:p w:rsidR="006C5994" w:rsidRDefault="006C5994" w:rsidP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ium" w:eastAsia="Titilium" w:hAnsi="Titilium" w:cs="Titilium"/>
          <w:color w:val="1F1F24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costituisce parte integrante dell’affidamento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ai sensi di legge.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deve essere obbligatoriamente sottoscritto dal Titolare o dal Rappresentante Legale di ciascun partecipante alla procedura e costituirà parte integrante del contratto che sarà stipulato tra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e l’aggiudicatario.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  <w:u w:val="single"/>
        </w:rPr>
        <w:t>Patto di integrità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Tra lo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</w:t>
      </w: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nel seguito denominato 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E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(Denominazione operatore economico________________________________________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Sede legale: 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Codice fiscale: 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Partita IVA_______________________________________________________________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Rappresentata da: 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Nato a: ___________________il_________________________, in qualità di: ___________________________________Munito dei relativi poteri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Premesso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lastRenderedPageBreak/>
        <w:t>Che per "Patto di Integrità" si intende un accordo avente ad oggetto la regolamentazione del comportamento ispirato ai principi di lealtà, trasparenza e correttezza, nonché l'espresso impegno anticorruzione di non offrire, accettare o richiedere somme di denaro o qualsiasi altra ricompensa, vantaggio o beneficio, sia direttamente che indirettamente, tramite intermediari, al fine dell'assegnazione del contratto e/o al fine di distorcerne la relativa corretta esecuzione;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con l'inserimento del "Patto di Integrità" nella documentazione di gara si intende garantire una leale concorrenza e pari opportunità di successo a tutti i partecipanti, nonché garantire una corretta e trasparente esecuzione del procedimento di selezione e affidamento;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in adesione ai principi della trasparenza delle attività amministrative, secondo le modalità e condizioni indicate di seguito, verificherà l'applicazione del "Patto di Integrità" sia da parte dei partecipanti alla Trattativa, sia da parte dei propri dipendenti, collaboratori e consulenti impegnati ad ogni livello dell'espletamento della gara e nel controllo dell'esecuzione del relativo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Visti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La Legge 6 novembre 2012 n. 190, articolo 1, comma 17, che contiene "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Disposizioni per la prevenzione e la repressione della corruzione e dell'illegalità nella pubblica amministrazione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Legislativo 25 maggio 2016, numero 97, che contiene la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Revisione e semplificazione delle disposizioni in materia di prevenzione della corruzione, pubblicità e trasparenza, correttivo della legge 6 novembre 2012, n. 190, e del decreto legislativo 14 marzo 2013, n. 33, ai sensi dell’art.7 della legge 7 agosto 2015, n. 124, in materia di riorganizzazione delle amministrazioni pubbliche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”;</w:t>
      </w:r>
    </w:p>
    <w:p w:rsidR="00F4145F" w:rsidRDefault="00C45645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Decreto legislativo 31 marzo 2023, n. 36,  “</w:t>
      </w:r>
      <w:r>
        <w:rPr>
          <w:rFonts w:ascii="Titilium" w:eastAsia="Titilium" w:hAnsi="Titilium" w:cs="Titilium"/>
          <w:i/>
          <w:sz w:val="21"/>
          <w:szCs w:val="21"/>
          <w:highlight w:val="white"/>
        </w:rPr>
        <w:t>Codice dei contratti pubblici”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in attuazione dell'</w:t>
      </w:r>
      <w:hyperlink r:id="rId8" w:anchor="_inizio">
        <w:r>
          <w:rPr>
            <w:rFonts w:ascii="Titilium" w:eastAsia="Titilium" w:hAnsi="Titilium" w:cs="Titilium"/>
            <w:sz w:val="21"/>
            <w:szCs w:val="21"/>
            <w:highlight w:val="white"/>
          </w:rPr>
          <w:t>articolo 1 della legge 21 giugno 2022, n. 78</w:t>
        </w:r>
      </w:hyperlink>
      <w:r>
        <w:rPr>
          <w:rFonts w:ascii="Titilium" w:eastAsia="Titilium" w:hAnsi="Titilium" w:cs="Titilium"/>
          <w:sz w:val="21"/>
          <w:szCs w:val="21"/>
          <w:highlight w:val="white"/>
        </w:rPr>
        <w:t>, recante delega al Governo in materia di contratti pubblici, pubblicato in  G.U. n. 77 del 31 marzo 2023 - S.O. n. 12;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Nazionale Anticorruzione 2022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approvato dalla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Autorità Nazionale Anticorruzione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”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ANAC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), con Delibera del 17 gennaio 2023, numero 7;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integrato di attività e organizzazione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2023-2025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31 marzo 2023, numero 19;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del Presidente della Repubblica 16 aprile 2013, numero 62, con il quale è stato emanato il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Regolamento recante il codice di comportamento dei dipendenti pubblici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".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Codice di comportamento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4 novembre 2015, numero 18.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  <w:t>Si conviene quanto segue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: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bookmarkStart w:id="2" w:name="_heading=h.30j0zll" w:colFirst="0" w:colLast="0"/>
      <w:bookmarkEnd w:id="2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1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deve essere presentato insieme alla documentazione richiesta a corredo della offerta. L’assenza di questo documento, debitamente sottoscritto, comporterà l'esclusione dalla gara.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2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costituirà parte integrante di qualsiasi contratto stipulato con l’Ente.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3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stabilisce la reciproca, formale obbligazione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e di tutti i potenziali contraenti a conformare i propri comportamenti ai principi di lealtà, trasparenza e correttezza nonché l'espresso impegno anticorruzione, consistente, tra l'altro, nel non offrire, accettare o richiedere somme di denaro o qualsiasi altra ricompensa, vantaggio o beneficio, sia direttamente che indirettamente tramite intermediari, al fine dell'assegnazione del contratto e/o al fine di distorcerne la relativa corretta esecuzione o valutazione da parte della stazione appaltante.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4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si impegna a pubblicare sul sito istituzionale i dati, le informazioni e i documenti inerenti la gara, ai sensi del Decreto Legislativo 14 marzo 2013, numero 33.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5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sottoscritto operatore economico si impegna a segnalare allo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qualsiasi tentativo di turbativa, irregolarità o distorsione nelle fasi di svolgimento della gara e/o durante l'esecuzione del contratto, da parte di ogni interessato o addetto o di chiunque possa influenzare le decisioni di gara o di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6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Il sottoscritto operatore economico dichiara, altresì, che non si è accordato e non si accorderà con altri soggetti interessati all'assegnazione del contratto per limitare in alcun modo la concorrenza.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L'operatore economico sarà altresì tenuto responsabile nei confronti dello “Istituto” del comportamento degli operatori economici a lui collegati.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7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lastRenderedPageBreak/>
        <w:t>Il presente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composto da quattro pagine, deve essere obbligatoriamente sottoscritto in calce dal legale rappresentante della Impresa che presenti domanda e, in caso di Raggruppamento Temporaneo di Imprese o di Consorzio non ancora costituiti, da tutti i soggetti che costituiranno, in seguito, il predetto Raggruppamento Temporaneo di Imprese o Consorzio.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Luogo e data____________________________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Per la Impresa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(Firma del Legale Rappresentante)</w:t>
      </w:r>
    </w:p>
    <w:sectPr w:rsidR="00F414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5E8" w:rsidRDefault="008255E8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8255E8" w:rsidRDefault="008255E8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ium">
    <w:altName w:val="Times New Roman"/>
    <w:charset w:val="00"/>
    <w:family w:val="auto"/>
    <w:pitch w:val="default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C4564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B268E">
      <w:rPr>
        <w:noProof/>
        <w:color w:val="000000"/>
      </w:rPr>
      <w:t>4</w:t>
    </w:r>
    <w:r>
      <w:rPr>
        <w:color w:val="000000"/>
      </w:rPr>
      <w:fldChar w:fldCharType="end"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5E8" w:rsidRDefault="008255E8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8255E8" w:rsidRDefault="008255E8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EC593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246FF283" wp14:editId="75B73EEA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9040" cy="922020"/>
          <wp:effectExtent l="0" t="0" r="3810" b="0"/>
          <wp:wrapNone/>
          <wp:docPr id="10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92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5645">
      <w:rPr>
        <w:color w:val="000000"/>
      </w:rPr>
      <w:tab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C45645">
    <w:pPr>
      <w:pBdr>
        <w:top w:val="nil"/>
        <w:left w:val="nil"/>
        <w:bottom w:val="nil"/>
        <w:right w:val="nil"/>
        <w:between w:val="nil"/>
      </w:pBdr>
      <w:tabs>
        <w:tab w:val="center" w:pos="4320"/>
      </w:tabs>
      <w:spacing w:after="0" w:line="240" w:lineRule="auto"/>
      <w:ind w:left="0" w:hanging="2"/>
      <w:rPr>
        <w:rFonts w:ascii="Titilium" w:eastAsia="Titilium" w:hAnsi="Titilium" w:cs="Titilium"/>
        <w:color w:val="000000"/>
        <w:sz w:val="21"/>
        <w:szCs w:val="21"/>
      </w:rPr>
    </w:pPr>
    <w:r>
      <w:rPr>
        <w:color w:val="000000"/>
      </w:rPr>
      <w:t xml:space="preserve">                                                  </w:t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06C98"/>
    <w:multiLevelType w:val="multilevel"/>
    <w:tmpl w:val="9C3C297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0AF479A"/>
    <w:multiLevelType w:val="multilevel"/>
    <w:tmpl w:val="1FFC5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5F"/>
    <w:rsid w:val="00116599"/>
    <w:rsid w:val="001B268E"/>
    <w:rsid w:val="00213251"/>
    <w:rsid w:val="0025465A"/>
    <w:rsid w:val="002860EF"/>
    <w:rsid w:val="00385A2B"/>
    <w:rsid w:val="004531DC"/>
    <w:rsid w:val="005F4B23"/>
    <w:rsid w:val="00660C71"/>
    <w:rsid w:val="00684466"/>
    <w:rsid w:val="006B0A2F"/>
    <w:rsid w:val="006C5994"/>
    <w:rsid w:val="007940D3"/>
    <w:rsid w:val="008255E8"/>
    <w:rsid w:val="00942AED"/>
    <w:rsid w:val="00AA3F6B"/>
    <w:rsid w:val="00AB3BCB"/>
    <w:rsid w:val="00C22AC3"/>
    <w:rsid w:val="00C45645"/>
    <w:rsid w:val="00D36585"/>
    <w:rsid w:val="00D75564"/>
    <w:rsid w:val="00EC5933"/>
    <w:rsid w:val="00F4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7FC76-19FF-454C-B81E-E015C5E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it-IT"/>
    </w:rPr>
  </w:style>
  <w:style w:type="character" w:customStyle="1" w:styleId="Titolo2Carattere">
    <w:name w:val="Titolo 2 Carattere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2_0078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ITsiZnzaXDQBi8mAHIA+LzDiw==">CgMxLjAyCGguZ2pkZ3hzMgloLjMwajB6bGw4AHIhMXVSY3RqaWhDNzVzazE3WkQyU3pZcmJ3Y3lPZEhsS3pZ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1025</Words>
  <Characters>5848</Characters>
  <Application>Microsoft Office Word</Application>
  <DocSecurity>0</DocSecurity>
  <Lines>48</Lines>
  <Paragraphs>13</Paragraphs>
  <ScaleCrop>false</ScaleCrop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rosy.poerio</cp:lastModifiedBy>
  <cp:revision>12</cp:revision>
  <dcterms:created xsi:type="dcterms:W3CDTF">2023-11-03T11:21:00Z</dcterms:created>
  <dcterms:modified xsi:type="dcterms:W3CDTF">2025-06-26T09:11:00Z</dcterms:modified>
</cp:coreProperties>
</file>