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Allegato 6</w:t>
      </w:r>
    </w:p>
    <w:p w:rsidR="00C73332" w:rsidRDefault="00F53B41" w:rsidP="003F1A8F">
      <w:pPr>
        <w:pStyle w:val="Titolo"/>
        <w:ind w:hanging="73"/>
        <w:rPr>
          <w:rFonts w:ascii="Titillium Web" w:eastAsia="Titillium Web" w:hAnsi="Titillium Web" w:cs="Titillium Web"/>
        </w:rPr>
      </w:pPr>
      <w:bookmarkStart w:id="0" w:name="_GoBack"/>
      <w:bookmarkEnd w:id="0"/>
      <w:r>
        <w:rPr>
          <w:rFonts w:ascii="Titillium Web" w:eastAsia="Titillium Web" w:hAnsi="Titillium Web" w:cs="Titillium Web"/>
        </w:rPr>
        <w:t>SCHEMA D</w:t>
      </w:r>
      <w:r>
        <w:rPr>
          <w:rFonts w:ascii="Titillium Web" w:eastAsia="Titillium Web" w:hAnsi="Titillium Web" w:cs="Titillium Web"/>
        </w:rPr>
        <w:t>I</w:t>
      </w:r>
      <w:r w:rsidR="003F1A8F">
        <w:rPr>
          <w:rFonts w:ascii="Titillium Web" w:eastAsia="Titillium Web" w:hAnsi="Titillium Web" w:cs="Titillium Web"/>
        </w:rPr>
        <w:t xml:space="preserve"> </w:t>
      </w:r>
      <w:r>
        <w:rPr>
          <w:rFonts w:ascii="Titillium Web" w:eastAsia="Titillium Web" w:hAnsi="Titillium Web" w:cs="Titillium Web"/>
        </w:rPr>
        <w:t>OFFERTA ECONOMICA</w:t>
      </w: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Titillium Web" w:eastAsia="Titillium Web" w:hAnsi="Titillium Web" w:cs="Titillium Web"/>
          <w:b/>
          <w:bCs/>
          <w:color w:val="000000"/>
          <w:sz w:val="34"/>
          <w:szCs w:val="34"/>
        </w:rPr>
      </w:pPr>
    </w:p>
    <w:p w:rsidR="00C73332" w:rsidRDefault="00F53B41">
      <w:pPr>
        <w:spacing w:line="264" w:lineRule="auto"/>
        <w:ind w:left="113" w:right="128"/>
        <w:jc w:val="both"/>
        <w:rPr>
          <w:rFonts w:ascii="Titillium Web" w:eastAsia="Titillium Web" w:hAnsi="Titillium Web" w:cs="Titillium Web"/>
        </w:rPr>
      </w:pPr>
      <w:r>
        <w:rPr>
          <w:rFonts w:ascii="Titillium Web" w:eastAsia="Titillium Web" w:hAnsi="Titillium Web" w:cs="Titillium Web"/>
          <w:b/>
          <w:bCs/>
          <w:sz w:val="24"/>
          <w:szCs w:val="24"/>
        </w:rPr>
        <w:t>Oggetto: Accordo quadro per il “</w:t>
      </w:r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 xml:space="preserve">Servizio specialistico di diagnostica e ripristino dei servo sistemi principali del </w:t>
      </w:r>
      <w:proofErr w:type="spellStart"/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>Sardinia</w:t>
      </w:r>
      <w:proofErr w:type="spellEnd"/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 xml:space="preserve"> Radio </w:t>
      </w:r>
      <w:proofErr w:type="spellStart"/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>Telescope</w:t>
      </w:r>
      <w:proofErr w:type="spellEnd"/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 xml:space="preserve">, nonché eventuale componentistica specifica di ricambi, necessari per le esigenze operative del </w:t>
      </w:r>
      <w:proofErr w:type="spellStart"/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>Sardinia</w:t>
      </w:r>
      <w:proofErr w:type="spellEnd"/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 xml:space="preserve"> Radio </w:t>
      </w:r>
      <w:proofErr w:type="spellStart"/>
      <w:r>
        <w:rPr>
          <w:rFonts w:ascii="Titillium Web" w:eastAsia="Titillium Web" w:hAnsi="Titillium Web" w:cs="Titillium Web"/>
          <w:b/>
          <w:bCs/>
          <w:i/>
          <w:iCs/>
          <w:sz w:val="24"/>
          <w:szCs w:val="24"/>
        </w:rPr>
        <w:t>Telescope</w:t>
      </w:r>
      <w:proofErr w:type="spellEnd"/>
      <w:r>
        <w:rPr>
          <w:rFonts w:ascii="Titillium Web" w:eastAsia="Titillium Web" w:hAnsi="Titillium Web" w:cs="Titillium Web"/>
          <w:b/>
          <w:bCs/>
          <w:sz w:val="24"/>
          <w:szCs w:val="24"/>
        </w:rPr>
        <w:t>”</w:t>
      </w:r>
    </w:p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spacing w:before="62"/>
        <w:jc w:val="center"/>
        <w:rPr>
          <w:rFonts w:ascii="Titillium Web" w:eastAsia="Titillium Web" w:hAnsi="Titillium Web" w:cs="Titillium Web"/>
          <w:b/>
          <w:bCs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b/>
          <w:bCs/>
          <w:color w:val="000000"/>
          <w:sz w:val="24"/>
          <w:szCs w:val="24"/>
        </w:rPr>
        <w:t>CUP: C59C20000420001</w:t>
      </w: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rPr>
          <w:rFonts w:ascii="Titillium Web" w:eastAsia="Titillium Web" w:hAnsi="Titillium Web" w:cs="Titillium Web"/>
          <w:b/>
          <w:bCs/>
          <w:color w:val="000000"/>
          <w:sz w:val="30"/>
          <w:szCs w:val="30"/>
        </w:rPr>
      </w:pPr>
    </w:p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ind w:left="113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Il sottoscritto …………………………………………… nato a …………… (…) il……………… Residente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a ……………………………………….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(…)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in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via/piazza ……………………………………</w:t>
      </w:r>
      <w:proofErr w:type="gramStart"/>
      <w:r>
        <w:rPr>
          <w:rFonts w:ascii="Titillium Web" w:eastAsia="Titillium Web" w:hAnsi="Titillium Web" w:cs="Titillium Web"/>
          <w:color w:val="000000"/>
          <w:sz w:val="24"/>
          <w:szCs w:val="24"/>
        </w:rPr>
        <w:t>…….</w:t>
      </w:r>
      <w:proofErr w:type="gramEnd"/>
      <w:r>
        <w:rPr>
          <w:rFonts w:ascii="Titillium Web" w:eastAsia="Titillium Web" w:hAnsi="Titillium Web" w:cs="Titillium Web"/>
          <w:color w:val="000000"/>
          <w:sz w:val="24"/>
          <w:szCs w:val="24"/>
        </w:rPr>
        <w:t>, n…………..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in qualità di…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(legale rappresentante,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amministratore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unico,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titolare,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</w:r>
      <w:proofErr w:type="gramStart"/>
      <w:r>
        <w:rPr>
          <w:rFonts w:ascii="Titillium Web" w:eastAsia="Titillium Web" w:hAnsi="Titillium Web" w:cs="Titillium Web"/>
          <w:color w:val="000000"/>
          <w:sz w:val="24"/>
          <w:szCs w:val="24"/>
        </w:rPr>
        <w:t>ecc.)…</w:t>
      </w:r>
      <w:proofErr w:type="gramEnd"/>
      <w:r>
        <w:rPr>
          <w:rFonts w:ascii="Titillium Web" w:eastAsia="Titillium Web" w:hAnsi="Titillium Web" w:cs="Titillium Web"/>
          <w:color w:val="000000"/>
          <w:sz w:val="24"/>
          <w:szCs w:val="24"/>
        </w:rPr>
        <w:t xml:space="preserve"> dell’impresa …………………………………….con sede legale 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>in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………………………………………….</w:t>
      </w: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tillium Web" w:eastAsia="Titillium Web" w:hAnsi="Titillium Web" w:cs="Titillium Web"/>
          <w:color w:val="000000"/>
          <w:sz w:val="38"/>
          <w:szCs w:val="38"/>
        </w:rPr>
      </w:pPr>
    </w:p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spacing w:before="1"/>
        <w:ind w:left="113"/>
        <w:jc w:val="center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in qualità di:</w:t>
      </w: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Titillium Web" w:eastAsia="Titillium Web" w:hAnsi="Titillium Web" w:cs="Titillium Web"/>
          <w:color w:val="000000"/>
          <w:sz w:val="34"/>
          <w:szCs w:val="34"/>
        </w:rPr>
      </w:pPr>
    </w:p>
    <w:p w:rsidR="00C73332" w:rsidRDefault="00F53B41">
      <w:pPr>
        <w:pStyle w:val="Titolo1"/>
        <w:ind w:firstLine="113"/>
        <w:jc w:val="left"/>
        <w:rPr>
          <w:rFonts w:ascii="Titillium Web" w:eastAsia="Titillium Web" w:hAnsi="Titillium Web" w:cs="Titillium Web"/>
          <w:b w:val="0"/>
          <w:bCs w:val="0"/>
        </w:rPr>
      </w:pPr>
      <w:r>
        <w:rPr>
          <w:rFonts w:ascii="Titillium Web" w:eastAsia="Titillium Web" w:hAnsi="Titillium Web" w:cs="Titillium Web"/>
        </w:rPr>
        <w:t>Impresa Singola</w:t>
      </w:r>
      <w:r>
        <w:rPr>
          <w:rFonts w:ascii="Titillium Web" w:eastAsia="Titillium Web" w:hAnsi="Titillium Web" w:cs="Titillium Web"/>
          <w:b w:val="0"/>
          <w:bCs w:val="0"/>
        </w:rPr>
        <w:t>:</w:t>
      </w:r>
    </w:p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tabs>
          <w:tab w:val="left" w:pos="3413"/>
          <w:tab w:val="left" w:pos="4566"/>
          <w:tab w:val="left" w:pos="5624"/>
          <w:tab w:val="left" w:pos="6935"/>
        </w:tabs>
        <w:spacing w:before="130" w:line="350" w:lineRule="auto"/>
        <w:ind w:left="950" w:right="988" w:firstLine="64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impresa individuale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società per azioni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società a responsabilità limitata società in accomandita semplice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società cooperativa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ab/>
        <w:t>altro…………</w:t>
      </w:r>
      <w:proofErr w:type="gramStart"/>
      <w:r>
        <w:rPr>
          <w:rFonts w:ascii="Titillium Web" w:eastAsia="Titillium Web" w:hAnsi="Titillium Web" w:cs="Titillium Web"/>
          <w:color w:val="000000"/>
          <w:sz w:val="24"/>
          <w:szCs w:val="24"/>
        </w:rPr>
        <w:t>…….</w:t>
      </w:r>
      <w:proofErr w:type="gramEnd"/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1963102</wp:posOffset>
                </wp:positionH>
                <wp:positionV relativeFrom="paragraph">
                  <wp:posOffset>101283</wp:posOffset>
                </wp:positionV>
                <wp:extent cx="153035" cy="153035"/>
                <wp:effectExtent l="0" t="0" r="0" b="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4245" y="3708245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73332" w:rsidRDefault="00C7333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9" o:spid="_x0000_s1026" style="position:absolute;left:0;text-align:left;margin-left:154.55pt;margin-top:8pt;width:12.05pt;height:12.0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C73332" w:rsidRDefault="00C73332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column">
                  <wp:posOffset>3367088</wp:posOffset>
                </wp:positionH>
                <wp:positionV relativeFrom="paragraph">
                  <wp:posOffset>101283</wp:posOffset>
                </wp:positionV>
                <wp:extent cx="153035" cy="153035"/>
                <wp:effectExtent l="0" t="0" r="0" b="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4245" y="3708245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73332" w:rsidRDefault="00C7333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0" o:spid="_x0000_s1027" style="position:absolute;left:0;text-align:left;margin-left:265.15pt;margin-top:8pt;width:12.05pt;height:12.0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C73332" w:rsidRDefault="00C73332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>
                <wp:simplePos x="0" y="0"/>
                <wp:positionH relativeFrom="column">
                  <wp:posOffset>2694623</wp:posOffset>
                </wp:positionH>
                <wp:positionV relativeFrom="paragraph">
                  <wp:posOffset>357188</wp:posOffset>
                </wp:positionV>
                <wp:extent cx="153035" cy="153035"/>
                <wp:effectExtent l="0" t="0" r="0" b="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4245" y="3708245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73332" w:rsidRDefault="00C7333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4" o:spid="_x0000_s1028" style="position:absolute;left:0;text-align:left;margin-left:212.2pt;margin-top:28.15pt;width:12.05pt;height:12.0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C73332" w:rsidRDefault="00C73332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hidden="0" allowOverlap="1">
                <wp:simplePos x="0" y="0"/>
                <wp:positionH relativeFrom="column">
                  <wp:posOffset>4199573</wp:posOffset>
                </wp:positionH>
                <wp:positionV relativeFrom="paragraph">
                  <wp:posOffset>357188</wp:posOffset>
                </wp:positionV>
                <wp:extent cx="153035" cy="153035"/>
                <wp:effectExtent l="0" t="0" r="0" b="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4245" y="3708245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73332" w:rsidRDefault="00C7333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1" o:spid="_x0000_s1029" style="position:absolute;left:0;text-align:left;margin-left:330.7pt;margin-top:28.15pt;width:12.05pt;height:12.0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C73332" w:rsidRDefault="00C73332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440372</wp:posOffset>
                </wp:positionH>
                <wp:positionV relativeFrom="paragraph">
                  <wp:posOffset>101283</wp:posOffset>
                </wp:positionV>
                <wp:extent cx="153035" cy="153035"/>
                <wp:effectExtent l="0" t="0" r="0" b="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4245" y="3708245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73332" w:rsidRDefault="00C7333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2" o:spid="_x0000_s1030" style="position:absolute;left:0;text-align:left;margin-left:34.65pt;margin-top:8pt;width:12.05pt;height:12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C73332" w:rsidRDefault="00C73332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440372</wp:posOffset>
                </wp:positionH>
                <wp:positionV relativeFrom="paragraph">
                  <wp:posOffset>357188</wp:posOffset>
                </wp:positionV>
                <wp:extent cx="153035" cy="153035"/>
                <wp:effectExtent l="0" t="0" r="0" b="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74245" y="3708245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73332" w:rsidRDefault="00C73332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tangolo 13" o:spid="_x0000_s1031" style="position:absolute;left:0;text-align:left;margin-left:34.65pt;margin-top:28.15pt;width:12.05pt;height:12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C73332" w:rsidRDefault="00C73332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C73332" w:rsidRDefault="00C73332">
      <w:pPr>
        <w:spacing w:line="268" w:lineRule="auto"/>
        <w:ind w:left="113" w:right="128"/>
        <w:jc w:val="both"/>
        <w:rPr>
          <w:rFonts w:ascii="Titillium Web" w:eastAsia="Titillium Web" w:hAnsi="Titillium Web" w:cs="Titillium Web"/>
          <w:sz w:val="24"/>
          <w:szCs w:val="24"/>
        </w:rPr>
      </w:pPr>
    </w:p>
    <w:p w:rsidR="00C73332" w:rsidRDefault="00F53B41">
      <w:pPr>
        <w:spacing w:line="268" w:lineRule="auto"/>
        <w:ind w:left="113" w:right="128"/>
        <w:jc w:val="both"/>
        <w:rPr>
          <w:rFonts w:ascii="Titillium Web" w:eastAsia="Titillium Web" w:hAnsi="Titillium Web" w:cs="Titillium Web"/>
          <w:sz w:val="24"/>
          <w:szCs w:val="24"/>
        </w:rPr>
      </w:pPr>
      <w:r>
        <w:rPr>
          <w:rFonts w:ascii="Titillium Web" w:eastAsia="Titillium Web" w:hAnsi="Titillium Web" w:cs="Titillium Web"/>
          <w:sz w:val="24"/>
          <w:szCs w:val="24"/>
        </w:rPr>
        <w:t>Si impegna ad adempiere alle obbligazioni previste in tutti i documenti della procedura in oggetto</w:t>
      </w:r>
      <w:r>
        <w:rPr>
          <w:rFonts w:ascii="Titillium Web" w:eastAsia="Titillium Web" w:hAnsi="Titillium Web" w:cs="Titillium Web"/>
          <w:b/>
          <w:bCs/>
          <w:sz w:val="24"/>
          <w:szCs w:val="24"/>
        </w:rPr>
        <w:t xml:space="preserve"> </w:t>
      </w:r>
      <w:r>
        <w:rPr>
          <w:rFonts w:ascii="Titillium Web" w:eastAsia="Titillium Web" w:hAnsi="Titillium Web" w:cs="Titillium Web"/>
          <w:sz w:val="24"/>
          <w:szCs w:val="24"/>
        </w:rPr>
        <w:t>nel rispetto di modalità, termini, condizioni e requisiti minimi ivi previsti.</w:t>
      </w: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before="11" w:line="235" w:lineRule="auto"/>
        <w:ind w:left="113" w:right="105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</w:p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spacing w:before="11" w:line="235" w:lineRule="auto"/>
        <w:ind w:left="113" w:right="105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 xml:space="preserve">L’Impresa, inoltre, ai sensi e per gli effetti degli artt. 46 e 47 del D.P.R. n. 445/2000, sotto la propria      responsabilità </w:t>
      </w: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before="11" w:line="235" w:lineRule="auto"/>
        <w:ind w:left="113" w:right="105"/>
        <w:jc w:val="center"/>
        <w:rPr>
          <w:rFonts w:ascii="Titillium Web" w:eastAsia="Titillium Web" w:hAnsi="Titillium Web" w:cs="Titillium Web"/>
          <w:b/>
          <w:bCs/>
          <w:sz w:val="24"/>
          <w:szCs w:val="24"/>
        </w:rPr>
      </w:pPr>
    </w:p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spacing w:before="11" w:line="235" w:lineRule="auto"/>
        <w:ind w:right="105"/>
        <w:jc w:val="center"/>
        <w:rPr>
          <w:rFonts w:ascii="Titillium Web" w:eastAsia="Titillium Web" w:hAnsi="Titillium Web" w:cs="Titillium Web"/>
          <w:b/>
          <w:bCs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b/>
          <w:bCs/>
          <w:color w:val="000000"/>
          <w:sz w:val="24"/>
          <w:szCs w:val="24"/>
        </w:rPr>
        <w:t>Dichiara</w:t>
      </w: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before="11" w:line="235" w:lineRule="auto"/>
        <w:ind w:right="105"/>
        <w:jc w:val="center"/>
        <w:rPr>
          <w:rFonts w:ascii="Titillium Web" w:eastAsia="Titillium Web" w:hAnsi="Titillium Web" w:cs="Titillium Web"/>
          <w:b/>
          <w:bCs/>
          <w:sz w:val="24"/>
          <w:szCs w:val="24"/>
        </w:rPr>
      </w:pPr>
    </w:p>
    <w:p w:rsidR="00C73332" w:rsidRDefault="00F53B41">
      <w:pPr>
        <w:pBdr>
          <w:top w:val="nil"/>
          <w:left w:val="nil"/>
          <w:bottom w:val="nil"/>
          <w:right w:val="nil"/>
          <w:between w:val="nil"/>
        </w:pBdr>
        <w:spacing w:before="11" w:line="235" w:lineRule="auto"/>
        <w:ind w:left="113" w:right="105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di formulare la seguente proposta economica per l'esecuzione delle attività in oggetto:</w:t>
      </w:r>
    </w:p>
    <w:p w:rsidR="00C73332" w:rsidRDefault="00C73332">
      <w:pPr>
        <w:spacing w:after="200" w:line="276" w:lineRule="auto"/>
        <w:rPr>
          <w:rFonts w:ascii="Calibri" w:eastAsia="Calibri" w:hAnsi="Calibri" w:cs="Calibri"/>
        </w:rPr>
      </w:pPr>
    </w:p>
    <w:p w:rsidR="00C73332" w:rsidRDefault="00F53B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129"/>
        <w:jc w:val="both"/>
        <w:rPr>
          <w:rFonts w:ascii="Titillium Web" w:eastAsia="Titillium Web" w:hAnsi="Titillium Web" w:cs="Titillium Web"/>
          <w:color w:val="000000"/>
        </w:rPr>
      </w:pPr>
      <w:r>
        <w:rPr>
          <w:rFonts w:ascii="Titillium Web" w:eastAsia="Titillium Web" w:hAnsi="Titillium Web" w:cs="Titillium Web"/>
          <w:color w:val="000000"/>
        </w:rPr>
        <w:t>Tariffe professionali fisse</w:t>
      </w:r>
    </w:p>
    <w:tbl>
      <w:tblPr>
        <w:tblStyle w:val="a"/>
        <w:tblW w:w="9169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08"/>
        <w:gridCol w:w="1843"/>
        <w:gridCol w:w="3118"/>
      </w:tblGrid>
      <w:tr w:rsidR="00C73332">
        <w:tc>
          <w:tcPr>
            <w:tcW w:w="4208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b/>
                <w:bCs/>
                <w:color w:val="000000"/>
              </w:rPr>
            </w:pPr>
            <w:r>
              <w:rPr>
                <w:rFonts w:ascii="Titillium Web" w:eastAsia="Titillium Web" w:hAnsi="Titillium Web" w:cs="Titillium Web"/>
                <w:b/>
                <w:bCs/>
                <w:color w:val="000000"/>
              </w:rPr>
              <w:t>Descrizione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b/>
                <w:bCs/>
                <w:color w:val="000000"/>
              </w:rPr>
            </w:pPr>
            <w:r>
              <w:rPr>
                <w:rFonts w:ascii="Titillium Web" w:eastAsia="Titillium Web" w:hAnsi="Titillium Web" w:cs="Titillium Web"/>
                <w:b/>
                <w:bCs/>
                <w:color w:val="000000"/>
              </w:rPr>
              <w:t>Unità di misura</w:t>
            </w:r>
          </w:p>
        </w:tc>
        <w:tc>
          <w:tcPr>
            <w:tcW w:w="3118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b/>
                <w:bCs/>
                <w:color w:val="000000"/>
                <w:highlight w:val="yellow"/>
              </w:rPr>
            </w:pPr>
            <w:r>
              <w:rPr>
                <w:rFonts w:ascii="Titillium Web" w:eastAsia="Titillium Web" w:hAnsi="Titillium Web" w:cs="Titillium Web"/>
                <w:b/>
                <w:bCs/>
                <w:color w:val="000000"/>
                <w:highlight w:val="yellow"/>
              </w:rPr>
              <w:t xml:space="preserve">Prezzo unitario </w:t>
            </w:r>
            <w:sdt>
              <w:sdtPr>
                <w:tag w:val="goog_rdk_0"/>
                <w:id w:val="-1361581837"/>
              </w:sdtPr>
              <w:sdtEndPr/>
              <w:sdtContent>
                <w:r>
                  <w:rPr>
                    <w:rFonts w:ascii="PT Mono" w:eastAsia="PT Mono" w:hAnsi="PT Mono" w:cs="PT Mono"/>
                    <w:color w:val="000000"/>
                    <w:highlight w:val="yellow"/>
                  </w:rPr>
                  <w:t>(€)</w:t>
                </w:r>
              </w:sdtContent>
            </w:sdt>
          </w:p>
        </w:tc>
      </w:tr>
      <w:tr w:rsidR="00C73332">
        <w:tc>
          <w:tcPr>
            <w:tcW w:w="4208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 xml:space="preserve">Tariffa Oraria Professionale 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ora/persona</w:t>
            </w:r>
          </w:p>
        </w:tc>
        <w:tc>
          <w:tcPr>
            <w:tcW w:w="3118" w:type="dxa"/>
          </w:tcPr>
          <w:p w:rsidR="00C73332" w:rsidRDefault="00C73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  <w:highlight w:val="yellow"/>
              </w:rPr>
            </w:pPr>
          </w:p>
        </w:tc>
      </w:tr>
      <w:tr w:rsidR="00C73332">
        <w:tc>
          <w:tcPr>
            <w:tcW w:w="4208" w:type="dxa"/>
            <w:vAlign w:val="center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 xml:space="preserve">Massimale giornaliero applicabile (ore </w:t>
            </w:r>
            <w:r>
              <w:rPr>
                <w:rFonts w:ascii="Titillium Web" w:eastAsia="Titillium Web" w:hAnsi="Titillium Web" w:cs="Titillium Web"/>
                <w:color w:val="000000"/>
              </w:rPr>
              <w:lastRenderedPageBreak/>
              <w:t>lavorative standard)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lastRenderedPageBreak/>
              <w:t>ore/giorno</w:t>
            </w:r>
          </w:p>
        </w:tc>
        <w:tc>
          <w:tcPr>
            <w:tcW w:w="3118" w:type="dxa"/>
          </w:tcPr>
          <w:p w:rsidR="00C73332" w:rsidRDefault="00C73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  <w:highlight w:val="yellow"/>
              </w:rPr>
            </w:pPr>
          </w:p>
        </w:tc>
      </w:tr>
      <w:tr w:rsidR="00C73332">
        <w:tc>
          <w:tcPr>
            <w:tcW w:w="4208" w:type="dxa"/>
            <w:vAlign w:val="center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 xml:space="preserve">Indennità 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giorno/persona</w:t>
            </w:r>
          </w:p>
        </w:tc>
        <w:tc>
          <w:tcPr>
            <w:tcW w:w="3118" w:type="dxa"/>
          </w:tcPr>
          <w:p w:rsidR="00C73332" w:rsidRDefault="00C73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  <w:highlight w:val="yellow"/>
              </w:rPr>
            </w:pPr>
          </w:p>
        </w:tc>
      </w:tr>
    </w:tbl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right="129"/>
        <w:jc w:val="both"/>
        <w:rPr>
          <w:rFonts w:ascii="Calibri" w:eastAsia="Calibri" w:hAnsi="Calibri" w:cs="Calibri"/>
          <w:color w:val="000000"/>
        </w:rPr>
      </w:pPr>
    </w:p>
    <w:p w:rsidR="00C73332" w:rsidRDefault="00F53B4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right="129"/>
        <w:jc w:val="both"/>
        <w:rPr>
          <w:rFonts w:ascii="Titillium Web" w:eastAsia="Titillium Web" w:hAnsi="Titillium Web" w:cs="Titillium Web"/>
          <w:color w:val="000000"/>
        </w:rPr>
      </w:pPr>
      <w:r>
        <w:rPr>
          <w:rFonts w:ascii="Titillium Web" w:eastAsia="Titillium Web" w:hAnsi="Titillium Web" w:cs="Titillium Web"/>
          <w:color w:val="000000"/>
        </w:rPr>
        <w:t xml:space="preserve">Oneri accessori e approvvigionamenti </w:t>
      </w:r>
    </w:p>
    <w:tbl>
      <w:tblPr>
        <w:tblStyle w:val="a0"/>
        <w:tblW w:w="9214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53"/>
        <w:gridCol w:w="1843"/>
        <w:gridCol w:w="3118"/>
      </w:tblGrid>
      <w:tr w:rsidR="00C73332">
        <w:tc>
          <w:tcPr>
            <w:tcW w:w="425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b/>
                <w:bCs/>
                <w:color w:val="000000"/>
              </w:rPr>
            </w:pPr>
            <w:r>
              <w:rPr>
                <w:rFonts w:ascii="Titillium Web" w:eastAsia="Titillium Web" w:hAnsi="Titillium Web" w:cs="Titillium Web"/>
                <w:b/>
                <w:bCs/>
                <w:color w:val="000000"/>
              </w:rPr>
              <w:t>Descrizione Voce di Spesa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b/>
                <w:bCs/>
                <w:color w:val="000000"/>
              </w:rPr>
            </w:pPr>
            <w:r>
              <w:rPr>
                <w:rFonts w:ascii="Titillium Web" w:eastAsia="Titillium Web" w:hAnsi="Titillium Web" w:cs="Titillium Web"/>
                <w:b/>
                <w:bCs/>
                <w:color w:val="000000"/>
              </w:rPr>
              <w:t>Modalità di Fatturazione</w:t>
            </w:r>
          </w:p>
        </w:tc>
        <w:tc>
          <w:tcPr>
            <w:tcW w:w="3118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b/>
                <w:bCs/>
                <w:color w:val="000000"/>
              </w:rPr>
            </w:pPr>
            <w:r>
              <w:rPr>
                <w:rFonts w:ascii="Titillium Web" w:eastAsia="Titillium Web" w:hAnsi="Titillium Web" w:cs="Titillium Web"/>
                <w:b/>
                <w:bCs/>
                <w:color w:val="000000"/>
                <w:highlight w:val="yellow"/>
              </w:rPr>
              <w:t>Oneri di Gestione/ Administration Fee (%)</w:t>
            </w:r>
          </w:p>
        </w:tc>
      </w:tr>
      <w:tr w:rsidR="00C73332">
        <w:tc>
          <w:tcPr>
            <w:tcW w:w="425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Spese di Viaggio e Trasferta (Voli, Hotel, Taxi, etc.)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A piè di lista (Costo Vivo / At Cost)</w:t>
            </w:r>
          </w:p>
        </w:tc>
        <w:tc>
          <w:tcPr>
            <w:tcW w:w="3118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____________ %</w:t>
            </w:r>
          </w:p>
        </w:tc>
      </w:tr>
      <w:tr w:rsidR="00C73332">
        <w:tc>
          <w:tcPr>
            <w:tcW w:w="425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Approvvigionamento Hardware (Componenti, materiali, etc.)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A piè di lista (Costo Vivo / At Cost)</w:t>
            </w:r>
          </w:p>
        </w:tc>
        <w:tc>
          <w:tcPr>
            <w:tcW w:w="3118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____________ %</w:t>
            </w:r>
          </w:p>
        </w:tc>
      </w:tr>
      <w:tr w:rsidR="00C73332">
        <w:tc>
          <w:tcPr>
            <w:tcW w:w="425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Servizi di Terzi e Subappalti (Fornitori, service provider)</w:t>
            </w:r>
          </w:p>
        </w:tc>
        <w:tc>
          <w:tcPr>
            <w:tcW w:w="1843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A piè di lista (Costo Vivo / At Cost)</w:t>
            </w:r>
          </w:p>
        </w:tc>
        <w:tc>
          <w:tcPr>
            <w:tcW w:w="3118" w:type="dxa"/>
          </w:tcPr>
          <w:p w:rsidR="00C73332" w:rsidRDefault="00F5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  <w:r>
              <w:rPr>
                <w:rFonts w:ascii="Titillium Web" w:eastAsia="Titillium Web" w:hAnsi="Titillium Web" w:cs="Titillium Web"/>
                <w:color w:val="000000"/>
              </w:rPr>
              <w:t>____________ %</w:t>
            </w:r>
          </w:p>
          <w:p w:rsidR="00C73332" w:rsidRDefault="00C733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129"/>
              <w:jc w:val="both"/>
              <w:rPr>
                <w:rFonts w:ascii="Titillium Web" w:eastAsia="Titillium Web" w:hAnsi="Titillium Web" w:cs="Titillium Web"/>
                <w:color w:val="000000"/>
              </w:rPr>
            </w:pPr>
          </w:p>
        </w:tc>
      </w:tr>
    </w:tbl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</w:p>
    <w:p w:rsidR="00C73332" w:rsidRDefault="00C73332">
      <w:pPr>
        <w:jc w:val="both"/>
      </w:pPr>
    </w:p>
    <w:p w:rsidR="00C73332" w:rsidRDefault="00F53B41">
      <w:pPr>
        <w:spacing w:line="268" w:lineRule="auto"/>
        <w:ind w:left="113" w:right="128"/>
        <w:jc w:val="center"/>
        <w:rPr>
          <w:rFonts w:ascii="Titillium Web" w:eastAsia="Titillium Web" w:hAnsi="Titillium Web" w:cs="Titillium Web"/>
          <w:b/>
          <w:bCs/>
          <w:sz w:val="24"/>
          <w:szCs w:val="24"/>
        </w:rPr>
      </w:pPr>
      <w:r>
        <w:rPr>
          <w:rFonts w:ascii="Titillium Web" w:eastAsia="Titillium Web" w:hAnsi="Titillium Web" w:cs="Titillium Web"/>
          <w:b/>
          <w:bCs/>
          <w:sz w:val="24"/>
          <w:szCs w:val="24"/>
        </w:rPr>
        <w:t>Inoltre dichiara di:</w:t>
      </w:r>
    </w:p>
    <w:p w:rsidR="00C73332" w:rsidRDefault="00C73332">
      <w:pPr>
        <w:spacing w:line="268" w:lineRule="auto"/>
        <w:ind w:left="113" w:right="128"/>
        <w:jc w:val="center"/>
        <w:rPr>
          <w:rFonts w:ascii="Titillium Web" w:eastAsia="Titillium Web" w:hAnsi="Titillium Web" w:cs="Titillium Web"/>
          <w:b/>
          <w:bCs/>
          <w:sz w:val="24"/>
          <w:szCs w:val="24"/>
        </w:rPr>
      </w:pPr>
    </w:p>
    <w:p w:rsidR="00C73332" w:rsidRDefault="00F53B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68" w:lineRule="auto"/>
        <w:ind w:right="128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impegnarsi a mantenere inalterata la presente offerta, per tutta la durata contrattuale;</w:t>
      </w:r>
    </w:p>
    <w:p w:rsidR="00C73332" w:rsidRDefault="00F53B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68" w:lineRule="auto"/>
        <w:ind w:right="128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di applicare le medesime condizioni per le ulteriori lavorazioni che dovessero essere richieste dalla Stazione appaltante, nel rispetto della legge e di quanto previst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>o dalla documentazione di gara;</w:t>
      </w:r>
    </w:p>
    <w:p w:rsidR="00C73332" w:rsidRDefault="00F53B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68" w:lineRule="auto"/>
        <w:ind w:right="128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di aver preso visione ed incondizionata accettazione delle clausole e condizioni riportate nella documentazione di gara e, comunque, di aver preso cognizione di tutte le circostanze generali e speciali che possono interessar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>e l’esecuzione di tutte le prestazioni oggetto del contratto e di averne tenuto conto della determinazione del prezzo offerto;</w:t>
      </w:r>
    </w:p>
    <w:p w:rsidR="00C73332" w:rsidRDefault="00F53B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68" w:lineRule="auto"/>
        <w:ind w:right="128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 xml:space="preserve">di aver preso conoscenza della situazione dei luoghi, nonché di tutte le circostanze generali e delle condizioni particolari che </w:t>
      </w:r>
      <w:r>
        <w:rPr>
          <w:rFonts w:ascii="Titillium Web" w:eastAsia="Titillium Web" w:hAnsi="Titillium Web" w:cs="Titillium Web"/>
          <w:color w:val="000000"/>
          <w:sz w:val="24"/>
          <w:szCs w:val="24"/>
        </w:rPr>
        <w:t>possono influire sulla determinazione del prezzo;</w:t>
      </w:r>
    </w:p>
    <w:p w:rsidR="00C73332" w:rsidRDefault="00F53B4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68" w:lineRule="auto"/>
        <w:ind w:right="128"/>
        <w:jc w:val="both"/>
        <w:rPr>
          <w:rFonts w:ascii="Titillium Web" w:eastAsia="Titillium Web" w:hAnsi="Titillium Web" w:cs="Titillium Web"/>
          <w:color w:val="000000"/>
          <w:sz w:val="24"/>
          <w:szCs w:val="24"/>
        </w:rPr>
      </w:pPr>
      <w:r>
        <w:rPr>
          <w:rFonts w:ascii="Titillium Web" w:eastAsia="Titillium Web" w:hAnsi="Titillium Web" w:cs="Titillium Web"/>
          <w:color w:val="000000"/>
          <w:sz w:val="24"/>
          <w:szCs w:val="24"/>
        </w:rPr>
        <w:t>di rispettare gli obblighi previsti dall’art. 3 della Legge n.136/2010 in materia di tracciabilità dei flussi finanziari.</w:t>
      </w:r>
    </w:p>
    <w:p w:rsidR="00C73332" w:rsidRDefault="00C73332">
      <w:pPr>
        <w:spacing w:line="268" w:lineRule="auto"/>
        <w:ind w:left="113" w:right="128"/>
        <w:jc w:val="both"/>
        <w:rPr>
          <w:rFonts w:ascii="Titillium Web" w:eastAsia="Titillium Web" w:hAnsi="Titillium Web" w:cs="Titillium Web"/>
          <w:sz w:val="24"/>
          <w:szCs w:val="24"/>
        </w:rPr>
      </w:pPr>
    </w:p>
    <w:p w:rsidR="00C73332" w:rsidRDefault="00C73332">
      <w:pPr>
        <w:spacing w:line="268" w:lineRule="auto"/>
        <w:ind w:left="113" w:right="128"/>
        <w:jc w:val="both"/>
        <w:rPr>
          <w:rFonts w:ascii="Titillium Web" w:eastAsia="Titillium Web" w:hAnsi="Titillium Web" w:cs="Titillium Web"/>
          <w:sz w:val="24"/>
          <w:szCs w:val="24"/>
        </w:rPr>
      </w:pPr>
    </w:p>
    <w:p w:rsidR="00C73332" w:rsidRDefault="00F53B41">
      <w:pPr>
        <w:spacing w:line="268" w:lineRule="auto"/>
        <w:ind w:left="113" w:right="128"/>
        <w:jc w:val="both"/>
        <w:rPr>
          <w:rFonts w:ascii="Titillium Web" w:eastAsia="Titillium Web" w:hAnsi="Titillium Web" w:cs="Titillium Web"/>
          <w:sz w:val="24"/>
          <w:szCs w:val="24"/>
        </w:rPr>
      </w:pPr>
      <w:r>
        <w:rPr>
          <w:rFonts w:ascii="Titillium Web" w:eastAsia="Titillium Web" w:hAnsi="Titillium Web" w:cs="Titillium Web"/>
          <w:sz w:val="24"/>
          <w:szCs w:val="24"/>
        </w:rPr>
        <w:lastRenderedPageBreak/>
        <w:t>Luogo e data</w:t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</w:r>
      <w:r>
        <w:rPr>
          <w:rFonts w:ascii="Titillium Web" w:eastAsia="Titillium Web" w:hAnsi="Titillium Web" w:cs="Titillium Web"/>
          <w:sz w:val="24"/>
          <w:szCs w:val="24"/>
        </w:rPr>
        <w:tab/>
        <w:t xml:space="preserve">Firma  </w:t>
      </w:r>
      <w:r>
        <w:rPr>
          <w:rFonts w:ascii="Titillium Web" w:eastAsia="Titillium Web" w:hAnsi="Titillium Web" w:cs="Titillium Web"/>
          <w:sz w:val="24"/>
          <w:szCs w:val="24"/>
        </w:rPr>
        <w:tab/>
      </w:r>
    </w:p>
    <w:p w:rsidR="00C73332" w:rsidRDefault="00C73332">
      <w:pPr>
        <w:spacing w:line="268" w:lineRule="auto"/>
        <w:ind w:left="113" w:right="128"/>
        <w:jc w:val="both"/>
        <w:rPr>
          <w:rFonts w:ascii="Titillium Web" w:eastAsia="Titillium Web" w:hAnsi="Titillium Web" w:cs="Titillium Web"/>
          <w:sz w:val="24"/>
          <w:szCs w:val="24"/>
        </w:rPr>
      </w:pPr>
    </w:p>
    <w:p w:rsidR="00C73332" w:rsidRDefault="00C73332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color w:val="000000"/>
          <w:sz w:val="15"/>
          <w:szCs w:val="15"/>
        </w:rPr>
      </w:pPr>
      <w:bookmarkStart w:id="1" w:name="_heading=h.8k9ibdue3xhh" w:colFirst="0" w:colLast="0"/>
      <w:bookmarkEnd w:id="1"/>
    </w:p>
    <w:sectPr w:rsidR="00C73332">
      <w:footerReference w:type="default" r:id="rId8"/>
      <w:pgSz w:w="11910" w:h="16840"/>
      <w:pgMar w:top="1120" w:right="1000" w:bottom="940" w:left="1020" w:header="0" w:footer="75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B41" w:rsidRDefault="00F53B41">
      <w:r>
        <w:separator/>
      </w:r>
    </w:p>
  </w:endnote>
  <w:endnote w:type="continuationSeparator" w:id="0">
    <w:p w:rsidR="00F53B41" w:rsidRDefault="00F5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719DDD82-7EAA-40C8-938D-F54667D5F5D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21D41B8A-DFE6-484B-A314-0FFF489495BA}"/>
  </w:font>
  <w:font w:name="Titillium Web">
    <w:panose1 w:val="00000500000000000000"/>
    <w:charset w:val="00"/>
    <w:family w:val="auto"/>
    <w:pitch w:val="variable"/>
    <w:sig w:usb0="00000007" w:usb1="00000001" w:usb2="00000000" w:usb3="00000000" w:csb0="00000093" w:csb1="00000000"/>
    <w:embedRegular r:id="rId3" w:fontKey="{91833DCE-001E-4B65-AA5D-D5FEA8A402DF}"/>
    <w:embedBold r:id="rId4" w:fontKey="{5738A03D-722C-4C42-AEE6-DC51C42B3D00}"/>
    <w:embedBoldItalic r:id="rId5" w:fontKey="{CA3AACA3-6BC0-4CFD-90A7-70B07DE6021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72E48B8-B5E8-4EC7-AD2E-DFC500479C3B}"/>
  </w:font>
  <w:font w:name="PT Mono">
    <w:charset w:val="00"/>
    <w:family w:val="auto"/>
    <w:pitch w:val="default"/>
    <w:embedRegular r:id="rId7" w:fontKey="{6C699DBE-8BD5-47A5-83BD-1FA5E3203A8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332" w:rsidRDefault="00F53B41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3057842</wp:posOffset>
              </wp:positionH>
              <wp:positionV relativeFrom="paragraph">
                <wp:posOffset>10070148</wp:posOffset>
              </wp:positionV>
              <wp:extent cx="149225" cy="175260"/>
              <wp:effectExtent l="0" t="0" r="0" b="0"/>
              <wp:wrapNone/>
              <wp:docPr id="8" name="Rettango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76150" y="3697133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73332" w:rsidRDefault="00F53B41">
                          <w:pPr>
                            <w:spacing w:before="10"/>
                            <w:ind w:left="60" w:firstLine="60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tangolo 8" o:spid="_x0000_s1032" style="position:absolute;margin-left:240.75pt;margin-top:792.95pt;width:11.75pt;height:13.8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" filled="f" stroked="f">
              <v:textbox inset="0,0,0,0">
                <w:txbxContent>
                  <w:p w:rsidR="00C73332" w:rsidRDefault="00F53B41">
                    <w:pPr>
                      <w:spacing w:before="10"/>
                      <w:ind w:left="60" w:firstLine="60"/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 xml:space="preserve"> PAGE </w:t>
                    </w:r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B41" w:rsidRDefault="00F53B41">
      <w:r>
        <w:separator/>
      </w:r>
    </w:p>
  </w:footnote>
  <w:footnote w:type="continuationSeparator" w:id="0">
    <w:p w:rsidR="00F53B41" w:rsidRDefault="00F53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43383"/>
    <w:multiLevelType w:val="multilevel"/>
    <w:tmpl w:val="B45836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F7796"/>
    <w:multiLevelType w:val="multilevel"/>
    <w:tmpl w:val="32762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332"/>
    <w:rsid w:val="003F1A8F"/>
    <w:rsid w:val="00C73332"/>
    <w:rsid w:val="00F5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20710"/>
  <w15:docId w15:val="{2F3220A5-44A3-48D1-A1FB-2F4D75E6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ind w:left="113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4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spacing w:before="166"/>
      <w:ind w:left="2483" w:right="2495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uiPriority w:val="1"/>
    <w:qFormat/>
    <w:pPr>
      <w:ind w:left="826" w:right="129" w:hanging="356"/>
      <w:jc w:val="both"/>
    </w:pPr>
  </w:style>
  <w:style w:type="paragraph" w:customStyle="1" w:styleId="TableParagraph">
    <w:name w:val="Table Paragraph"/>
    <w:uiPriority w:val="1"/>
    <w:qFormat/>
    <w:rPr>
      <w:u w:val="single" w:color="00000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C58D5"/>
    <w:rPr>
      <w:rFonts w:ascii="Times New Roman" w:eastAsia="Times New Roman" w:hAnsi="Times New Roman" w:cs="Times New Roman"/>
      <w:sz w:val="24"/>
      <w:szCs w:val="24"/>
      <w:lang w:val="it-IT"/>
    </w:rPr>
  </w:style>
  <w:style w:type="character" w:customStyle="1" w:styleId="Titolo3Carattere">
    <w:name w:val="Titolo 3 Carattere"/>
    <w:basedOn w:val="Carpredefinitoparagrafo"/>
    <w:uiPriority w:val="9"/>
    <w:semiHidden/>
    <w:rsid w:val="003D618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paragraph" w:styleId="NormaleWeb">
    <w:name w:val="Normal (Web)"/>
    <w:uiPriority w:val="99"/>
    <w:semiHidden/>
    <w:unhideWhenUsed/>
    <w:rsid w:val="003D618A"/>
    <w:pPr>
      <w:widowControl/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3D618A"/>
    <w:rPr>
      <w:b/>
      <w:bCs/>
    </w:rPr>
  </w:style>
  <w:style w:type="table" w:styleId="Grigliatabella">
    <w:name w:val="Table Grid"/>
    <w:basedOn w:val="Tabellanormale"/>
    <w:uiPriority w:val="39"/>
    <w:rsid w:val="00BF7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o+n0myTzgGosb8Eq2YXEvf5UCw==">CgMxLjAaIwoBMBIeChwIB0IYCg1UaXRpbGxpdW0gV2ViEgdQVCBNb25vMg5oLjhrOWliZHVlM3hoaDgAciExRnFBel9FMWVNZnlxdHk0ZjVBbmk0NTlBMU5UcFhtbzc=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 Gessi</dc:creator>
  <cp:lastModifiedBy>Giorgia Ortu</cp:lastModifiedBy>
  <cp:revision>3</cp:revision>
  <dcterms:created xsi:type="dcterms:W3CDTF">2026-01-29T14:28:00Z</dcterms:created>
  <dcterms:modified xsi:type="dcterms:W3CDTF">2026-02-11T09:42:00Z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2022-07-08T00:00:00Z</vt:filetime>
  </property>
</Properties>
</file>